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AAE" w:rsidRPr="00BB361A" w:rsidRDefault="001F7AAE" w:rsidP="001F7AAE">
      <w:pPr>
        <w:spacing w:after="0"/>
        <w:rPr>
          <w:rFonts w:ascii="Calibri" w:eastAsia="Calibri" w:hAnsi="Calibri" w:cs="Calibri"/>
          <w:b/>
          <w:sz w:val="28"/>
          <w:szCs w:val="28"/>
        </w:rPr>
      </w:pPr>
      <w:bookmarkStart w:id="0" w:name="_GoBack"/>
      <w:bookmarkEnd w:id="0"/>
      <w:r w:rsidRPr="00BB361A">
        <w:rPr>
          <w:rFonts w:ascii="Calibri" w:eastAsia="Calibri" w:hAnsi="Calibri" w:cs="Calibri"/>
          <w:b/>
          <w:sz w:val="28"/>
          <w:szCs w:val="28"/>
        </w:rPr>
        <w:t>Innspill til Stortingsmelding om global utdanning</w:t>
      </w:r>
    </w:p>
    <w:p w:rsidR="001F7AAE" w:rsidRDefault="001F7AAE" w:rsidP="001F7AAE">
      <w:pPr>
        <w:rPr>
          <w:rFonts w:ascii="Calibri" w:eastAsia="Calibri" w:hAnsi="Calibri" w:cs="Calibri"/>
        </w:rPr>
      </w:pPr>
    </w:p>
    <w:p w:rsidR="001F7AAE" w:rsidRDefault="001F7AAE" w:rsidP="001F7AAE">
      <w:pPr>
        <w:rPr>
          <w:rFonts w:ascii="Calibri" w:eastAsia="Calibri" w:hAnsi="Calibri" w:cs="Calibri"/>
        </w:rPr>
      </w:pPr>
      <w:r>
        <w:rPr>
          <w:rFonts w:ascii="Calibri" w:eastAsia="Calibri" w:hAnsi="Calibri" w:cs="Calibri"/>
        </w:rPr>
        <w:t>Regnskogfondet mener Stortingsmeldingen om global utdanning må inneholde et eget avsnitt om urfolks rett til utdanning og det spesielle med deres situasjon.</w:t>
      </w:r>
    </w:p>
    <w:p w:rsidR="001F7AAE" w:rsidRDefault="001F7AAE" w:rsidP="001F7AAE">
      <w:pPr>
        <w:spacing w:after="0"/>
        <w:rPr>
          <w:rFonts w:ascii="Calibri" w:eastAsia="Calibri" w:hAnsi="Calibri" w:cs="Calibri"/>
        </w:rPr>
      </w:pPr>
      <w:r>
        <w:rPr>
          <w:rFonts w:ascii="Calibri" w:eastAsia="Calibri" w:hAnsi="Calibri" w:cs="Calibri"/>
        </w:rPr>
        <w:t xml:space="preserve">Utdanning er både en menneskerettighet i seg selv, og et middel for å kunne oppnå andre menneskerettigheter. I tillegg til å være omfattet av de grunnleggende menneskerettighetene, refererer ILO konvensjon 169 om urfolk og stammefolk, Barnekonvensjonen og FNs deklarasjon om urfolk til viktigheten av tilpasset og egenartet utdanning for urfolk. FNs generalforsamling har også stadfestet gjennom resolusjon 48/163 at stater og det internasjonale samfunn må gjøre tiltak for at urfolk får oppfylt sin rett til utdanning. </w:t>
      </w:r>
    </w:p>
    <w:p w:rsidR="001F7AAE" w:rsidRDefault="001F7AAE" w:rsidP="001F7AAE">
      <w:pPr>
        <w:spacing w:after="0"/>
        <w:rPr>
          <w:rFonts w:ascii="Calibri" w:eastAsia="Calibri" w:hAnsi="Calibri" w:cs="Calibri"/>
        </w:rPr>
      </w:pPr>
    </w:p>
    <w:p w:rsidR="001F7AAE" w:rsidRDefault="001F7AAE" w:rsidP="001F7AAE">
      <w:pPr>
        <w:spacing w:after="0"/>
        <w:rPr>
          <w:rFonts w:ascii="Calibri" w:eastAsia="Calibri" w:hAnsi="Calibri" w:cs="Calibri"/>
        </w:rPr>
      </w:pPr>
      <w:r>
        <w:rPr>
          <w:rFonts w:ascii="Calibri" w:eastAsia="Calibri" w:hAnsi="Calibri" w:cs="Calibri"/>
        </w:rPr>
        <w:t>I rapporten «State of the World’s Minorities and Indigenous Peoples» fra 2009 stadfestes det at: «Av de 101 millioner barn som ikke går på skole, og de 776 millionene voksne som ikke kan lese og skrive, er majoriteten fra etniske, religiøse og språklige minoriteter, eller urfolk». Mer spesifikt så anslås det at mellom 50 % og 70 % av barn i verden som ikke går på skole tilhører minoriteter eller urfolk. Elever fra urfolk og andre minoriteter har det laveste utdanningsnivået, den laveste familieinntekten og den høyeste andelen depresjon og selvmord i tenårene, særlig blant urfolksungdom.</w:t>
      </w:r>
    </w:p>
    <w:p w:rsidR="001F7AAE" w:rsidRDefault="001F7AAE" w:rsidP="001F7AAE">
      <w:pPr>
        <w:spacing w:after="0"/>
        <w:rPr>
          <w:rFonts w:ascii="Calibri" w:eastAsia="Calibri" w:hAnsi="Calibri" w:cs="Calibri"/>
        </w:rPr>
      </w:pPr>
    </w:p>
    <w:p w:rsidR="001F7AAE" w:rsidRDefault="001F7AAE" w:rsidP="001F7AAE">
      <w:pPr>
        <w:rPr>
          <w:rFonts w:ascii="Calibri" w:eastAsia="Calibri" w:hAnsi="Calibri" w:cs="Calibri"/>
        </w:rPr>
      </w:pPr>
      <w:r>
        <w:rPr>
          <w:rFonts w:ascii="Calibri" w:eastAsia="Calibri" w:hAnsi="Calibri" w:cs="Calibri"/>
        </w:rPr>
        <w:t xml:space="preserve">Utfordringene knyttet til utdanning er store i alle land med urfolk, og utdanningsgapet mellom urfolk og ikke-urfolk er et tydelig mønster. Urfolk har færre år med utdanning og dårligere kvalitet på utdanningstilbudet. Det mangler blant annet satsing på tospråklig utdanning, og urfolk deltar i for liten grad i utforminga av utdanningen. </w:t>
      </w:r>
    </w:p>
    <w:p w:rsidR="001F7AAE" w:rsidRDefault="001F7AAE" w:rsidP="001F7AAE">
      <w:pPr>
        <w:rPr>
          <w:rFonts w:ascii="Calibri" w:eastAsia="Calibri" w:hAnsi="Calibri" w:cs="Calibri"/>
        </w:rPr>
      </w:pPr>
      <w:r>
        <w:rPr>
          <w:rFonts w:ascii="Calibri" w:eastAsia="Calibri" w:hAnsi="Calibri" w:cs="Calibri"/>
        </w:rPr>
        <w:t>Selv om flere land satser på utdanning, så er løsningen omtrent alltid en økt deltagelse i eksisterende offentlige utdanningstilbud. Urfolks erfaringer med slike utdanningstilbud har vært problematisk over hele verden.</w:t>
      </w:r>
      <w:r w:rsidRPr="00BD4B04">
        <w:rPr>
          <w:rFonts w:ascii="Calibri" w:eastAsia="Calibri" w:hAnsi="Calibri" w:cs="Calibri"/>
        </w:rPr>
        <w:t xml:space="preserve"> </w:t>
      </w:r>
      <w:r>
        <w:rPr>
          <w:rFonts w:ascii="Calibri" w:eastAsia="Calibri" w:hAnsi="Calibri" w:cs="Calibri"/>
        </w:rPr>
        <w:t xml:space="preserve">Urfolk har kontroll over store sårbare landområder fra Arktis til regnskogen. De har kunnskaper, verdier og ferdigheter som er avgjørende for bærekraftig forvaltning av disse områdene som er så viktige for hele menneskeheten. Storsamfunnets skolesystemer har ofte skadet mer enn gavnet denne forvaltningen. Når læreplanene baseres på verdier og språk fra dominerende samfunnsgrupper, vil formell utdanning undergrave samfunnsstrukturer og tradisjoner for kunnskapsoverføring i urfolkssamfunn. Ferdigheter og verdier som vektlegges i disse læreplanene har ofte en slagside som ikke bidrar til å bedre urfolks livssituasjon og muligheter. </w:t>
      </w:r>
    </w:p>
    <w:p w:rsidR="001F7AAE" w:rsidRDefault="001F7AAE" w:rsidP="001F7AAE">
      <w:pPr>
        <w:rPr>
          <w:rFonts w:ascii="Calibri" w:eastAsia="Calibri" w:hAnsi="Calibri" w:cs="Calibri"/>
        </w:rPr>
      </w:pPr>
      <w:r>
        <w:rPr>
          <w:rFonts w:ascii="Calibri" w:eastAsia="Calibri" w:hAnsi="Calibri" w:cs="Calibri"/>
        </w:rPr>
        <w:t xml:space="preserve">Utdanning er likevel det beste verktøyet for å løfte fattige og marginaliserte grupper ut av fattigdom, og å gi dem redskaper til deltakelse i storsamfunnet på nivå med andre. Men da må man satse på relevant og tospråklig utdanning som sikrer respekt for urfolks kulturer, språk, tradisjoner og kunnskap. Utdanningen må ta vare på og utvikle urfolks unike kunnskap om forvaltning av naturens fornybare ressurser som skog, ferskvann, planter og dyr. Og utdanningen må sikre urfolks individuelle og kollektive selvbestemmelse til selv å styre sine sosiale og økonomiske utvikling ut av fattigdom. </w:t>
      </w:r>
    </w:p>
    <w:p w:rsidR="001F7AAE" w:rsidRDefault="001F7AAE" w:rsidP="001F7AAE">
      <w:pPr>
        <w:rPr>
          <w:rFonts w:ascii="Calibri" w:eastAsia="Calibri" w:hAnsi="Calibri" w:cs="Calibri"/>
        </w:rPr>
      </w:pPr>
      <w:r>
        <w:rPr>
          <w:rFonts w:ascii="Calibri" w:eastAsia="Calibri" w:hAnsi="Calibri" w:cs="Calibri"/>
        </w:rPr>
        <w:t>Norge må i sin utenrikspolitikk arbeide for:</w:t>
      </w:r>
    </w:p>
    <w:p w:rsidR="001F7AAE" w:rsidRDefault="001F7AAE" w:rsidP="001F7AAE">
      <w:pPr>
        <w:numPr>
          <w:ilvl w:val="0"/>
          <w:numId w:val="1"/>
        </w:numPr>
        <w:ind w:left="720" w:hanging="360"/>
        <w:rPr>
          <w:rFonts w:ascii="Calibri" w:eastAsia="Calibri" w:hAnsi="Calibri" w:cs="Calibri"/>
        </w:rPr>
      </w:pPr>
      <w:r>
        <w:rPr>
          <w:rFonts w:ascii="Calibri" w:eastAsia="Calibri" w:hAnsi="Calibri" w:cs="Calibri"/>
        </w:rPr>
        <w:t xml:space="preserve">Urfolks rett til å være involvert i utviklingen av prioriteringer og initiativer i utdanningen, inkludert lover, reguleringer og politikk. </w:t>
      </w:r>
    </w:p>
    <w:p w:rsidR="001F7AAE" w:rsidRDefault="001F7AAE" w:rsidP="001F7AAE">
      <w:pPr>
        <w:numPr>
          <w:ilvl w:val="0"/>
          <w:numId w:val="1"/>
        </w:numPr>
        <w:ind w:left="720" w:hanging="360"/>
        <w:rPr>
          <w:rFonts w:ascii="Calibri" w:eastAsia="Calibri" w:hAnsi="Calibri" w:cs="Calibri"/>
        </w:rPr>
      </w:pPr>
      <w:r>
        <w:rPr>
          <w:rFonts w:ascii="Calibri" w:eastAsia="Calibri" w:hAnsi="Calibri" w:cs="Calibri"/>
        </w:rPr>
        <w:lastRenderedPageBreak/>
        <w:t xml:space="preserve">Utdanningssystemer som anerkjenner og inkluderer urfolks verdenssyn, kultur, språk, ferdigheter og kunnskap. </w:t>
      </w:r>
    </w:p>
    <w:p w:rsidR="001F7AAE" w:rsidRDefault="001F7AAE" w:rsidP="001F7AAE">
      <w:pPr>
        <w:numPr>
          <w:ilvl w:val="0"/>
          <w:numId w:val="1"/>
        </w:numPr>
        <w:ind w:left="720" w:hanging="360"/>
        <w:rPr>
          <w:rFonts w:ascii="Calibri" w:eastAsia="Calibri" w:hAnsi="Calibri" w:cs="Calibri"/>
        </w:rPr>
      </w:pPr>
      <w:r>
        <w:rPr>
          <w:rFonts w:ascii="Calibri" w:eastAsia="Calibri" w:hAnsi="Calibri" w:cs="Calibri"/>
        </w:rPr>
        <w:t xml:space="preserve">Urfolks tilgang til utdanning i samme grad som majoriteten, inkludert urfolk som lever på avsidesliggende steder eller i nomadiske samfunn. </w:t>
      </w:r>
    </w:p>
    <w:p w:rsidR="001F7AAE" w:rsidRDefault="001F7AAE" w:rsidP="001F7AAE">
      <w:pPr>
        <w:numPr>
          <w:ilvl w:val="0"/>
          <w:numId w:val="1"/>
        </w:numPr>
        <w:ind w:left="720" w:hanging="360"/>
        <w:rPr>
          <w:rFonts w:ascii="Calibri" w:eastAsia="Calibri" w:hAnsi="Calibri" w:cs="Calibri"/>
        </w:rPr>
      </w:pPr>
      <w:r>
        <w:rPr>
          <w:rFonts w:ascii="Calibri" w:eastAsia="Calibri" w:hAnsi="Calibri" w:cs="Calibri"/>
        </w:rPr>
        <w:t xml:space="preserve">Støtte til urfolks utvikling av egne utdanningssystemer og institusjoner. </w:t>
      </w:r>
    </w:p>
    <w:p w:rsidR="001F7AAE" w:rsidRDefault="001F7AAE" w:rsidP="001F7AAE">
      <w:pPr>
        <w:rPr>
          <w:rFonts w:ascii="Calibri" w:eastAsia="Calibri" w:hAnsi="Calibri" w:cs="Calibri"/>
        </w:rPr>
      </w:pPr>
      <w:r>
        <w:rPr>
          <w:rFonts w:ascii="Calibri" w:eastAsia="Calibri" w:hAnsi="Calibri" w:cs="Calibri"/>
        </w:rPr>
        <w:t>Regnskogfondet har lang erfaring med kulturelt tilpassede utdanningsprosjekter for urfolk, i bl.a. Amazonaslandene og Indonesia. Regnskogfondets kulturelt tilpassede utdanningsprosjekter i Brasil ble etter hvert en modell for den offisielle urfolksutdannelse i landet. Dette arbeidet, og våre erfaringer, viser at det er mulig å skape gode utdanningsprosjekter basert på urfolks ønsker og behov. Vårt arbeid i urfolkssamfunn kan videre egne seg godt som en faktaboks i Stortingsmeldingen, og vi gir gjerne innspill på dette ved behov.</w:t>
      </w:r>
    </w:p>
    <w:p w:rsidR="001F7AAE" w:rsidRDefault="001F7AAE" w:rsidP="001F7AAE">
      <w:pPr>
        <w:rPr>
          <w:rFonts w:ascii="Calibri" w:eastAsia="Calibri" w:hAnsi="Calibri" w:cs="Calibri"/>
        </w:rPr>
      </w:pPr>
    </w:p>
    <w:p w:rsidR="00684939" w:rsidRPr="001F7AAE" w:rsidRDefault="00684939" w:rsidP="001F7AAE"/>
    <w:sectPr w:rsidR="00684939" w:rsidRPr="001F7AA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25B" w:rsidRDefault="0089125B" w:rsidP="00684939">
      <w:pPr>
        <w:spacing w:after="0" w:line="240" w:lineRule="auto"/>
      </w:pPr>
      <w:r>
        <w:separator/>
      </w:r>
    </w:p>
  </w:endnote>
  <w:endnote w:type="continuationSeparator" w:id="0">
    <w:p w:rsidR="0089125B" w:rsidRDefault="0089125B" w:rsidP="00684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25B" w:rsidRDefault="0089125B" w:rsidP="00684939">
      <w:pPr>
        <w:spacing w:after="0" w:line="240" w:lineRule="auto"/>
      </w:pPr>
      <w:r>
        <w:separator/>
      </w:r>
    </w:p>
  </w:footnote>
  <w:footnote w:type="continuationSeparator" w:id="0">
    <w:p w:rsidR="0089125B" w:rsidRDefault="0089125B" w:rsidP="006849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91A1E"/>
    <w:multiLevelType w:val="multilevel"/>
    <w:tmpl w:val="604A66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2B5"/>
    <w:rsid w:val="0016097E"/>
    <w:rsid w:val="001F7AAE"/>
    <w:rsid w:val="003362B5"/>
    <w:rsid w:val="00371ADB"/>
    <w:rsid w:val="00632690"/>
    <w:rsid w:val="00684939"/>
    <w:rsid w:val="006866DC"/>
    <w:rsid w:val="0089125B"/>
    <w:rsid w:val="00A379D7"/>
    <w:rsid w:val="00BB361A"/>
    <w:rsid w:val="00BD4B04"/>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AAE"/>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16097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6097E"/>
    <w:rPr>
      <w:rFonts w:ascii="Tahoma" w:hAnsi="Tahoma" w:cs="Tahoma"/>
      <w:sz w:val="16"/>
      <w:szCs w:val="16"/>
    </w:rPr>
  </w:style>
  <w:style w:type="paragraph" w:styleId="Topptekst">
    <w:name w:val="header"/>
    <w:basedOn w:val="Normal"/>
    <w:link w:val="TopptekstTegn"/>
    <w:uiPriority w:val="99"/>
    <w:unhideWhenUsed/>
    <w:rsid w:val="0068493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684939"/>
  </w:style>
  <w:style w:type="paragraph" w:styleId="Bunntekst">
    <w:name w:val="footer"/>
    <w:basedOn w:val="Normal"/>
    <w:link w:val="BunntekstTegn"/>
    <w:uiPriority w:val="99"/>
    <w:unhideWhenUsed/>
    <w:rsid w:val="00684939"/>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684939"/>
  </w:style>
  <w:style w:type="character" w:styleId="Merknadsreferanse">
    <w:name w:val="annotation reference"/>
    <w:basedOn w:val="Standardskriftforavsnitt"/>
    <w:uiPriority w:val="99"/>
    <w:semiHidden/>
    <w:unhideWhenUsed/>
    <w:rsid w:val="00684939"/>
    <w:rPr>
      <w:sz w:val="16"/>
      <w:szCs w:val="16"/>
    </w:rPr>
  </w:style>
  <w:style w:type="paragraph" w:styleId="Merknadstekst">
    <w:name w:val="annotation text"/>
    <w:basedOn w:val="Normal"/>
    <w:link w:val="MerknadstekstTegn"/>
    <w:uiPriority w:val="99"/>
    <w:semiHidden/>
    <w:unhideWhenUsed/>
    <w:rsid w:val="00684939"/>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84939"/>
    <w:rPr>
      <w:sz w:val="20"/>
      <w:szCs w:val="20"/>
    </w:rPr>
  </w:style>
  <w:style w:type="paragraph" w:styleId="Kommentaremne">
    <w:name w:val="annotation subject"/>
    <w:basedOn w:val="Merknadstekst"/>
    <w:next w:val="Merknadstekst"/>
    <w:link w:val="KommentaremneTegn"/>
    <w:uiPriority w:val="99"/>
    <w:semiHidden/>
    <w:unhideWhenUsed/>
    <w:rsid w:val="00684939"/>
    <w:rPr>
      <w:b/>
      <w:bCs/>
    </w:rPr>
  </w:style>
  <w:style w:type="character" w:customStyle="1" w:styleId="KommentaremneTegn">
    <w:name w:val="Kommentaremne Tegn"/>
    <w:basedOn w:val="MerknadstekstTegn"/>
    <w:link w:val="Kommentaremne"/>
    <w:uiPriority w:val="99"/>
    <w:semiHidden/>
    <w:rsid w:val="0068493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AAE"/>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16097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6097E"/>
    <w:rPr>
      <w:rFonts w:ascii="Tahoma" w:hAnsi="Tahoma" w:cs="Tahoma"/>
      <w:sz w:val="16"/>
      <w:szCs w:val="16"/>
    </w:rPr>
  </w:style>
  <w:style w:type="paragraph" w:styleId="Topptekst">
    <w:name w:val="header"/>
    <w:basedOn w:val="Normal"/>
    <w:link w:val="TopptekstTegn"/>
    <w:uiPriority w:val="99"/>
    <w:unhideWhenUsed/>
    <w:rsid w:val="0068493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684939"/>
  </w:style>
  <w:style w:type="paragraph" w:styleId="Bunntekst">
    <w:name w:val="footer"/>
    <w:basedOn w:val="Normal"/>
    <w:link w:val="BunntekstTegn"/>
    <w:uiPriority w:val="99"/>
    <w:unhideWhenUsed/>
    <w:rsid w:val="00684939"/>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684939"/>
  </w:style>
  <w:style w:type="character" w:styleId="Merknadsreferanse">
    <w:name w:val="annotation reference"/>
    <w:basedOn w:val="Standardskriftforavsnitt"/>
    <w:uiPriority w:val="99"/>
    <w:semiHidden/>
    <w:unhideWhenUsed/>
    <w:rsid w:val="00684939"/>
    <w:rPr>
      <w:sz w:val="16"/>
      <w:szCs w:val="16"/>
    </w:rPr>
  </w:style>
  <w:style w:type="paragraph" w:styleId="Merknadstekst">
    <w:name w:val="annotation text"/>
    <w:basedOn w:val="Normal"/>
    <w:link w:val="MerknadstekstTegn"/>
    <w:uiPriority w:val="99"/>
    <w:semiHidden/>
    <w:unhideWhenUsed/>
    <w:rsid w:val="00684939"/>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84939"/>
    <w:rPr>
      <w:sz w:val="20"/>
      <w:szCs w:val="20"/>
    </w:rPr>
  </w:style>
  <w:style w:type="paragraph" w:styleId="Kommentaremne">
    <w:name w:val="annotation subject"/>
    <w:basedOn w:val="Merknadstekst"/>
    <w:next w:val="Merknadstekst"/>
    <w:link w:val="KommentaremneTegn"/>
    <w:uiPriority w:val="99"/>
    <w:semiHidden/>
    <w:unhideWhenUsed/>
    <w:rsid w:val="00684939"/>
    <w:rPr>
      <w:b/>
      <w:bCs/>
    </w:rPr>
  </w:style>
  <w:style w:type="character" w:customStyle="1" w:styleId="KommentaremneTegn">
    <w:name w:val="Kommentaremne Tegn"/>
    <w:basedOn w:val="MerknadstekstTegn"/>
    <w:link w:val="Kommentaremne"/>
    <w:uiPriority w:val="99"/>
    <w:semiHidden/>
    <w:rsid w:val="006849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1AE72FCC</Template>
  <TotalTime>1</TotalTime>
  <Pages>2</Pages>
  <Words>661</Words>
  <Characters>3505</Characters>
  <Application>Microsoft Office Word</Application>
  <DocSecurity>0</DocSecurity>
  <Lines>29</Lines>
  <Paragraphs>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Safety Computing AS</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 Hareide</dc:creator>
  <cp:lastModifiedBy>Brita Ingebrigtsen</cp:lastModifiedBy>
  <cp:revision>2</cp:revision>
  <dcterms:created xsi:type="dcterms:W3CDTF">2015-06-30T13:31:00Z</dcterms:created>
  <dcterms:modified xsi:type="dcterms:W3CDTF">2015-06-30T13:31:00Z</dcterms:modified>
</cp:coreProperties>
</file>